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1F" w:rsidRPr="0017029F" w:rsidRDefault="007464E9" w:rsidP="00C91443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17029F">
        <w:rPr>
          <w:rFonts w:ascii="標楷體" w:eastAsia="標楷體" w:hAnsi="標楷體" w:hint="eastAsia"/>
          <w:sz w:val="40"/>
          <w:szCs w:val="40"/>
        </w:rPr>
        <w:t>遠東科技中心AB棟</w:t>
      </w:r>
      <w:r w:rsidR="0050115C" w:rsidRPr="0017029F">
        <w:rPr>
          <w:rFonts w:ascii="標楷體" w:eastAsia="標楷體" w:hAnsi="標楷體" w:hint="eastAsia"/>
          <w:sz w:val="40"/>
          <w:szCs w:val="40"/>
        </w:rPr>
        <w:t>大樓</w:t>
      </w:r>
      <w:r w:rsidR="00C91443" w:rsidRPr="0017029F">
        <w:rPr>
          <w:rFonts w:ascii="標楷體" w:eastAsia="標楷體" w:hAnsi="標楷體" w:hint="eastAsia"/>
          <w:sz w:val="40"/>
          <w:szCs w:val="40"/>
        </w:rPr>
        <w:t>公寓大廈</w:t>
      </w:r>
      <w:r w:rsidR="0050115C" w:rsidRPr="0017029F">
        <w:rPr>
          <w:rFonts w:ascii="標楷體" w:eastAsia="標楷體" w:hAnsi="標楷體" w:hint="eastAsia"/>
          <w:sz w:val="40"/>
          <w:szCs w:val="40"/>
        </w:rPr>
        <w:t>管理委員會</w:t>
      </w:r>
    </w:p>
    <w:p w:rsidR="00755B2A" w:rsidRPr="00755B2A" w:rsidRDefault="00755B2A" w:rsidP="00755B2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22DAA" w:rsidRPr="002A3F6E" w:rsidRDefault="0083296C" w:rsidP="00596F53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2A3F6E">
        <w:rPr>
          <w:rFonts w:ascii="標楷體" w:eastAsia="標楷體" w:hAnsi="標楷體" w:hint="eastAsia"/>
          <w:b/>
          <w:sz w:val="36"/>
          <w:szCs w:val="36"/>
          <w:u w:val="single"/>
        </w:rPr>
        <w:t>資源回收作業</w:t>
      </w:r>
      <w:r w:rsidR="00D23526" w:rsidRPr="002A3F6E">
        <w:rPr>
          <w:rFonts w:ascii="標楷體" w:eastAsia="標楷體" w:hAnsi="標楷體" w:hint="eastAsia"/>
          <w:b/>
          <w:sz w:val="36"/>
          <w:szCs w:val="36"/>
          <w:u w:val="single"/>
        </w:rPr>
        <w:t>管理</w:t>
      </w:r>
      <w:r w:rsidR="00ED5EDD" w:rsidRPr="002A3F6E">
        <w:rPr>
          <w:rFonts w:ascii="標楷體" w:eastAsia="標楷體" w:hAnsi="標楷體" w:hint="eastAsia"/>
          <w:b/>
          <w:sz w:val="36"/>
          <w:szCs w:val="36"/>
          <w:u w:val="single"/>
        </w:rPr>
        <w:t>辦法</w:t>
      </w:r>
    </w:p>
    <w:p w:rsidR="00A60E1F" w:rsidRPr="000B679B" w:rsidRDefault="00A60E1F" w:rsidP="00BC2614">
      <w:pPr>
        <w:spacing w:line="0" w:lineRule="atLeast"/>
        <w:rPr>
          <w:rFonts w:ascii="標楷體" w:eastAsia="標楷體" w:hAnsi="標楷體"/>
          <w:color w:val="000000"/>
          <w:sz w:val="32"/>
          <w:szCs w:val="32"/>
        </w:rPr>
      </w:pPr>
    </w:p>
    <w:p w:rsidR="0077788F" w:rsidRPr="000B679B" w:rsidRDefault="00BC2614" w:rsidP="00A60E1F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441A89">
        <w:rPr>
          <w:rFonts w:ascii="標楷體" w:eastAsia="標楷體" w:hAnsi="標楷體" w:hint="eastAsia"/>
          <w:sz w:val="32"/>
          <w:szCs w:val="32"/>
        </w:rPr>
        <w:t>、為有效管理本園區各項資源回收物分類、整理、清運</w:t>
      </w:r>
      <w:r w:rsidR="003F5558" w:rsidRPr="000B679B">
        <w:rPr>
          <w:rFonts w:ascii="標楷體" w:eastAsia="標楷體" w:hAnsi="標楷體" w:hint="eastAsia"/>
          <w:sz w:val="32"/>
          <w:szCs w:val="32"/>
        </w:rPr>
        <w:t>等相</w:t>
      </w:r>
      <w:r w:rsidR="00441A89" w:rsidRPr="000B679B">
        <w:rPr>
          <w:rFonts w:ascii="標楷體" w:eastAsia="標楷體" w:hAnsi="標楷體" w:hint="eastAsia"/>
          <w:sz w:val="32"/>
          <w:szCs w:val="32"/>
        </w:rPr>
        <w:t>關規定。</w:t>
      </w:r>
    </w:p>
    <w:p w:rsidR="000B679B" w:rsidRDefault="00BC2614" w:rsidP="003F5558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D9169D" w:rsidRPr="000B679B">
        <w:rPr>
          <w:rFonts w:ascii="標楷體" w:eastAsia="標楷體" w:hAnsi="標楷體" w:hint="eastAsia"/>
          <w:sz w:val="32"/>
          <w:szCs w:val="32"/>
        </w:rPr>
        <w:t>、</w:t>
      </w:r>
      <w:r w:rsidR="003F5558" w:rsidRPr="000B679B">
        <w:rPr>
          <w:rFonts w:ascii="標楷體" w:eastAsia="標楷體" w:hAnsi="標楷體" w:hint="eastAsia"/>
          <w:sz w:val="32"/>
          <w:szCs w:val="32"/>
        </w:rPr>
        <w:t>本園區各樓層垃圾間設有資源回收收集桶，由清潔人員負責清運及分類</w:t>
      </w:r>
    </w:p>
    <w:p w:rsidR="00A60E1F" w:rsidRPr="000B679B" w:rsidRDefault="000B679B" w:rsidP="000B679B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F5558" w:rsidRPr="000B679B">
        <w:rPr>
          <w:rFonts w:ascii="標楷體" w:eastAsia="標楷體" w:hAnsi="標楷體" w:hint="eastAsia"/>
          <w:sz w:val="32"/>
          <w:szCs w:val="32"/>
        </w:rPr>
        <w:t>處理。</w:t>
      </w:r>
    </w:p>
    <w:p w:rsidR="00E04DE6" w:rsidRDefault="00BC2614" w:rsidP="003F5558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D9169D" w:rsidRPr="000B679B">
        <w:rPr>
          <w:rFonts w:ascii="標楷體" w:eastAsia="標楷體" w:hAnsi="標楷體" w:hint="eastAsia"/>
          <w:sz w:val="32"/>
          <w:szCs w:val="32"/>
        </w:rPr>
        <w:t>、</w:t>
      </w:r>
      <w:r w:rsidR="003F5558" w:rsidRPr="000B679B">
        <w:rPr>
          <w:rFonts w:ascii="標楷體" w:eastAsia="標楷體" w:hAnsi="標楷體" w:hint="eastAsia"/>
          <w:sz w:val="32"/>
          <w:szCs w:val="32"/>
        </w:rPr>
        <w:t>本園區各廠戶丟棄資源回收物，由清潔人員集中於B1</w:t>
      </w:r>
      <w:r w:rsidR="00E04DE6">
        <w:rPr>
          <w:rFonts w:ascii="標楷體" w:eastAsia="標楷體" w:hAnsi="標楷體" w:hint="eastAsia"/>
          <w:sz w:val="32"/>
          <w:szCs w:val="32"/>
        </w:rPr>
        <w:t>F</w:t>
      </w:r>
      <w:r w:rsidR="003F5558" w:rsidRPr="000B679B">
        <w:rPr>
          <w:rFonts w:ascii="標楷體" w:eastAsia="標楷體" w:hAnsi="標楷體" w:hint="eastAsia"/>
          <w:sz w:val="32"/>
          <w:szCs w:val="32"/>
        </w:rPr>
        <w:t>資源回收區分類</w:t>
      </w:r>
    </w:p>
    <w:p w:rsidR="00D9169D" w:rsidRPr="000B679B" w:rsidRDefault="00E04DE6" w:rsidP="00D9169D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F5558" w:rsidRPr="000B679B">
        <w:rPr>
          <w:rFonts w:ascii="標楷體" w:eastAsia="標楷體" w:hAnsi="標楷體" w:hint="eastAsia"/>
          <w:sz w:val="32"/>
          <w:szCs w:val="32"/>
        </w:rPr>
        <w:t>存</w:t>
      </w:r>
      <w:r w:rsidRPr="000B679B">
        <w:rPr>
          <w:rFonts w:ascii="標楷體" w:eastAsia="標楷體" w:hAnsi="標楷體" w:hint="eastAsia"/>
          <w:sz w:val="32"/>
          <w:szCs w:val="32"/>
        </w:rPr>
        <w:t>放，並由資源回收清運廠商定期清運處理。</w:t>
      </w:r>
    </w:p>
    <w:p w:rsidR="000B679B" w:rsidRDefault="00BC2614" w:rsidP="003F5558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D9169D" w:rsidRPr="000B679B">
        <w:rPr>
          <w:rFonts w:ascii="標楷體" w:eastAsia="標楷體" w:hAnsi="標楷體" w:hint="eastAsia"/>
          <w:sz w:val="32"/>
          <w:szCs w:val="32"/>
        </w:rPr>
        <w:t>、</w:t>
      </w:r>
      <w:r w:rsidR="00836706" w:rsidRPr="000B679B">
        <w:rPr>
          <w:rFonts w:ascii="標楷體" w:eastAsia="標楷體" w:hAnsi="標楷體" w:hint="eastAsia"/>
          <w:sz w:val="32"/>
          <w:szCs w:val="32"/>
        </w:rPr>
        <w:t>資源回收清運廠商依各類資源回收物時價</w:t>
      </w:r>
      <w:r w:rsidR="000B679B" w:rsidRPr="000B679B">
        <w:rPr>
          <w:rFonts w:ascii="標楷體" w:eastAsia="標楷體" w:hAnsi="標楷體" w:hint="eastAsia"/>
          <w:sz w:val="32"/>
          <w:szCs w:val="32"/>
        </w:rPr>
        <w:t>扣除人力及車輛成本後販售金</w:t>
      </w:r>
    </w:p>
    <w:p w:rsidR="00D9169D" w:rsidRPr="000B679B" w:rsidRDefault="000B679B" w:rsidP="00D9169D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B679B">
        <w:rPr>
          <w:rFonts w:ascii="標楷體" w:eastAsia="標楷體" w:hAnsi="標楷體" w:hint="eastAsia"/>
          <w:sz w:val="32"/>
          <w:szCs w:val="32"/>
        </w:rPr>
        <w:t>額繳交管理中心</w:t>
      </w:r>
      <w:r w:rsidR="007F2965">
        <w:rPr>
          <w:rFonts w:ascii="標楷體" w:eastAsia="標楷體" w:hAnsi="標楷體" w:hint="eastAsia"/>
          <w:sz w:val="32"/>
          <w:szCs w:val="32"/>
        </w:rPr>
        <w:t>存入管理基金</w:t>
      </w:r>
      <w:r w:rsidRPr="000B679B">
        <w:rPr>
          <w:rFonts w:ascii="標楷體" w:eastAsia="標楷體" w:hAnsi="標楷體" w:hint="eastAsia"/>
          <w:sz w:val="32"/>
          <w:szCs w:val="32"/>
        </w:rPr>
        <w:t>。</w:t>
      </w:r>
    </w:p>
    <w:p w:rsidR="008675D0" w:rsidRDefault="007F2965" w:rsidP="000B679B">
      <w:pPr>
        <w:spacing w:line="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="000A7E99" w:rsidRPr="000B679B">
        <w:rPr>
          <w:rFonts w:ascii="標楷體" w:eastAsia="標楷體" w:hAnsi="標楷體" w:hint="eastAsia"/>
          <w:sz w:val="32"/>
          <w:szCs w:val="32"/>
        </w:rPr>
        <w:t>、</w:t>
      </w:r>
      <w:r w:rsidR="00C42DE5">
        <w:rPr>
          <w:rFonts w:ascii="標楷體" w:eastAsia="標楷體" w:hAnsi="標楷體" w:hint="eastAsia"/>
          <w:sz w:val="32"/>
          <w:szCs w:val="32"/>
        </w:rPr>
        <w:t>有鑑於</w:t>
      </w:r>
      <w:r w:rsidR="00C42DE5" w:rsidRPr="000B679B">
        <w:rPr>
          <w:rFonts w:ascii="標楷體" w:eastAsia="標楷體" w:hAnsi="標楷體" w:hint="eastAsia"/>
          <w:sz w:val="32"/>
          <w:szCs w:val="32"/>
        </w:rPr>
        <w:t>本園區各廠戶</w:t>
      </w:r>
      <w:r w:rsidR="00C42DE5">
        <w:rPr>
          <w:rFonts w:ascii="標楷體" w:eastAsia="標楷體" w:hAnsi="標楷體" w:hint="eastAsia"/>
          <w:sz w:val="32"/>
          <w:szCs w:val="32"/>
        </w:rPr>
        <w:t>有丟棄老舊或損壞辦公用桌子及椅子之需求，</w:t>
      </w:r>
      <w:r w:rsidR="008675D0">
        <w:rPr>
          <w:rFonts w:ascii="標楷體" w:eastAsia="標楷體" w:hAnsi="標楷體" w:hint="eastAsia"/>
          <w:sz w:val="32"/>
          <w:szCs w:val="32"/>
        </w:rPr>
        <w:t>又辦</w:t>
      </w:r>
    </w:p>
    <w:p w:rsidR="00A60E1F" w:rsidRDefault="008675D0" w:rsidP="008675D0">
      <w:pPr>
        <w:spacing w:line="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公用桌椅非屬資源回收物，故</w:t>
      </w:r>
      <w:r w:rsidRPr="000B679B">
        <w:rPr>
          <w:rFonts w:ascii="標楷體" w:eastAsia="標楷體" w:hAnsi="標楷體" w:hint="eastAsia"/>
          <w:sz w:val="32"/>
          <w:szCs w:val="32"/>
        </w:rPr>
        <w:t>資源回收</w:t>
      </w:r>
      <w:r>
        <w:rPr>
          <w:rFonts w:ascii="標楷體" w:eastAsia="標楷體" w:hAnsi="標楷體" w:hint="eastAsia"/>
          <w:sz w:val="32"/>
          <w:szCs w:val="32"/>
        </w:rPr>
        <w:t>清運廠商無法清運處理，該事業</w:t>
      </w:r>
    </w:p>
    <w:p w:rsidR="008675D0" w:rsidRPr="008675D0" w:rsidRDefault="008675D0" w:rsidP="008675D0">
      <w:pPr>
        <w:spacing w:line="0" w:lineRule="atLeast"/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廢棄物常造成管理中心困擾。</w:t>
      </w:r>
    </w:p>
    <w:p w:rsidR="006F622E" w:rsidRDefault="007F2965" w:rsidP="003F555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7D4B47" w:rsidRPr="000B679B">
        <w:rPr>
          <w:rFonts w:ascii="標楷體" w:eastAsia="標楷體" w:hAnsi="標楷體" w:hint="eastAsia"/>
          <w:sz w:val="32"/>
          <w:szCs w:val="32"/>
        </w:rPr>
        <w:t>、</w:t>
      </w:r>
      <w:r w:rsidR="006F622E">
        <w:rPr>
          <w:rFonts w:ascii="標楷體" w:eastAsia="標楷體" w:hAnsi="標楷體" w:hint="eastAsia"/>
          <w:sz w:val="32"/>
          <w:szCs w:val="32"/>
        </w:rPr>
        <w:t>管理中心為協助園區廠戶處理丟棄老舊或損壞辦公用桌椅，由管理委員</w:t>
      </w:r>
    </w:p>
    <w:p w:rsidR="00755B2A" w:rsidRDefault="006F622E" w:rsidP="003F555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會開會討論決議，代</w:t>
      </w:r>
      <w:r w:rsidR="004251D7">
        <w:rPr>
          <w:rFonts w:ascii="標楷體" w:eastAsia="標楷體" w:hAnsi="標楷體" w:hint="eastAsia"/>
          <w:sz w:val="32"/>
          <w:szCs w:val="32"/>
        </w:rPr>
        <w:t>收丟棄老舊或損壞辦公用桌椅清運處理費用，其代</w:t>
      </w:r>
    </w:p>
    <w:p w:rsidR="004251D7" w:rsidRDefault="004251D7" w:rsidP="003F555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收清運處理費用標準如下：</w:t>
      </w:r>
      <w:r w:rsidR="00BC2614">
        <w:rPr>
          <w:rFonts w:ascii="標楷體" w:eastAsia="標楷體" w:hAnsi="標楷體" w:hint="eastAsia"/>
          <w:sz w:val="32"/>
          <w:szCs w:val="32"/>
        </w:rPr>
        <w:t>(本代收清運處理費用標準將依據當時</w:t>
      </w:r>
      <w:r w:rsidR="00BC2614" w:rsidRPr="000B679B">
        <w:rPr>
          <w:rFonts w:ascii="標楷體" w:eastAsia="標楷體" w:hAnsi="標楷體" w:hint="eastAsia"/>
          <w:sz w:val="32"/>
          <w:szCs w:val="32"/>
        </w:rPr>
        <w:t>資源</w:t>
      </w:r>
    </w:p>
    <w:p w:rsidR="00BC2614" w:rsidRDefault="00BC2614" w:rsidP="003F555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B679B">
        <w:rPr>
          <w:rFonts w:ascii="標楷體" w:eastAsia="標楷體" w:hAnsi="標楷體" w:hint="eastAsia"/>
          <w:sz w:val="32"/>
          <w:szCs w:val="32"/>
        </w:rPr>
        <w:t>回收</w:t>
      </w:r>
      <w:r>
        <w:rPr>
          <w:rFonts w:ascii="標楷體" w:eastAsia="標楷體" w:hAnsi="標楷體" w:hint="eastAsia"/>
          <w:sz w:val="32"/>
          <w:szCs w:val="32"/>
        </w:rPr>
        <w:t>清運廠商報價為準，如有調整收費價格，將呈報管理委員會開會討</w:t>
      </w:r>
    </w:p>
    <w:p w:rsidR="00BC2614" w:rsidRDefault="00BC2614" w:rsidP="003F555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論決議後公告各廠戶週知)</w:t>
      </w:r>
    </w:p>
    <w:p w:rsidR="004D05E7" w:rsidRPr="00283E53" w:rsidRDefault="00283E53" w:rsidP="00283E53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辦公</w:t>
      </w:r>
      <w:r w:rsidR="00B33387">
        <w:rPr>
          <w:rFonts w:ascii="標楷體" w:eastAsia="標楷體" w:hAnsi="標楷體" w:hint="eastAsia"/>
          <w:sz w:val="32"/>
          <w:szCs w:val="32"/>
        </w:rPr>
        <w:t>木</w:t>
      </w:r>
      <w:r>
        <w:rPr>
          <w:rFonts w:ascii="標楷體" w:eastAsia="標楷體" w:hAnsi="標楷體" w:hint="eastAsia"/>
          <w:sz w:val="32"/>
          <w:szCs w:val="32"/>
        </w:rPr>
        <w:t>桌</w:t>
      </w:r>
      <w:r w:rsidR="004D05E7" w:rsidRPr="00283E53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一般中、小</w:t>
      </w:r>
      <w:r w:rsidR="004D05E7" w:rsidRPr="00283E53">
        <w:rPr>
          <w:rFonts w:ascii="標楷體" w:eastAsia="標楷體" w:hAnsi="標楷體" w:hint="eastAsia"/>
          <w:sz w:val="32"/>
          <w:szCs w:val="32"/>
        </w:rPr>
        <w:t>型)：NT$1,000元/張。</w:t>
      </w:r>
    </w:p>
    <w:p w:rsidR="00283E53" w:rsidRPr="00283E53" w:rsidRDefault="00283E53" w:rsidP="00283E53">
      <w:pPr>
        <w:pStyle w:val="a7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辦公</w:t>
      </w:r>
      <w:r w:rsidR="00B33387">
        <w:rPr>
          <w:rFonts w:ascii="標楷體" w:eastAsia="標楷體" w:hAnsi="標楷體" w:hint="eastAsia"/>
          <w:sz w:val="32"/>
          <w:szCs w:val="32"/>
        </w:rPr>
        <w:t>木</w:t>
      </w:r>
      <w:r>
        <w:rPr>
          <w:rFonts w:ascii="標楷體" w:eastAsia="標楷體" w:hAnsi="標楷體" w:hint="eastAsia"/>
          <w:sz w:val="32"/>
          <w:szCs w:val="32"/>
        </w:rPr>
        <w:t>桌</w:t>
      </w:r>
      <w:r w:rsidRPr="00283E53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大型</w:t>
      </w:r>
      <w:r w:rsidR="00B33387">
        <w:rPr>
          <w:rFonts w:ascii="標楷體" w:eastAsia="標楷體" w:hAnsi="標楷體" w:hint="eastAsia"/>
          <w:sz w:val="32"/>
          <w:szCs w:val="32"/>
        </w:rPr>
        <w:t>主管</w:t>
      </w:r>
      <w:r w:rsidR="00B33387" w:rsidRPr="00283E53">
        <w:rPr>
          <w:rFonts w:ascii="標楷體" w:eastAsia="標楷體" w:hAnsi="標楷體" w:hint="eastAsia"/>
          <w:sz w:val="32"/>
          <w:szCs w:val="32"/>
        </w:rPr>
        <w:t>)</w:t>
      </w:r>
      <w:r w:rsidRPr="00283E53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NT$2</w:t>
      </w:r>
      <w:r w:rsidRPr="00283E53">
        <w:rPr>
          <w:rFonts w:ascii="標楷體" w:eastAsia="標楷體" w:hAnsi="標楷體" w:hint="eastAsia"/>
          <w:sz w:val="32"/>
          <w:szCs w:val="32"/>
        </w:rPr>
        <w:t>,000元/張。</w:t>
      </w:r>
    </w:p>
    <w:p w:rsidR="004D05E7" w:rsidRDefault="004D05E7" w:rsidP="003F5558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 w:rsidR="00283E53">
        <w:rPr>
          <w:rFonts w:ascii="標楷體" w:eastAsia="標楷體" w:hAnsi="標楷體" w:hint="eastAsia"/>
          <w:sz w:val="32"/>
          <w:szCs w:val="32"/>
        </w:rPr>
        <w:t>c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283E53">
        <w:rPr>
          <w:rFonts w:ascii="標楷體" w:eastAsia="標楷體" w:hAnsi="標楷體" w:hint="eastAsia"/>
          <w:sz w:val="32"/>
          <w:szCs w:val="32"/>
        </w:rPr>
        <w:t>辦公椅</w:t>
      </w:r>
      <w:r>
        <w:rPr>
          <w:rFonts w:ascii="標楷體" w:eastAsia="標楷體" w:hAnsi="標楷體" w:hint="eastAsia"/>
          <w:sz w:val="32"/>
          <w:szCs w:val="32"/>
        </w:rPr>
        <w:t>(中、小型)：NT$500元/張。</w:t>
      </w:r>
    </w:p>
    <w:p w:rsidR="00755B2A" w:rsidRPr="004D05E7" w:rsidRDefault="00283E53" w:rsidP="009235B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d</w:t>
      </w:r>
      <w:r w:rsidR="004D05E7">
        <w:rPr>
          <w:rFonts w:ascii="標楷體" w:eastAsia="標楷體" w:hAnsi="標楷體" w:hint="eastAsia"/>
          <w:sz w:val="32"/>
          <w:szCs w:val="32"/>
        </w:rPr>
        <w:t>.</w:t>
      </w:r>
      <w:r w:rsidR="00B33387">
        <w:rPr>
          <w:rFonts w:ascii="標楷體" w:eastAsia="標楷體" w:hAnsi="標楷體" w:hint="eastAsia"/>
          <w:sz w:val="32"/>
          <w:szCs w:val="32"/>
        </w:rPr>
        <w:t>辦公椅</w:t>
      </w:r>
      <w:r w:rsidR="004D05E7">
        <w:rPr>
          <w:rFonts w:ascii="標楷體" w:eastAsia="標楷體" w:hAnsi="標楷體" w:hint="eastAsia"/>
          <w:sz w:val="32"/>
          <w:szCs w:val="32"/>
        </w:rPr>
        <w:t>(大型</w:t>
      </w:r>
      <w:r w:rsidR="002D5C40">
        <w:rPr>
          <w:rFonts w:ascii="標楷體" w:eastAsia="標楷體" w:hAnsi="標楷體" w:hint="eastAsia"/>
          <w:sz w:val="32"/>
          <w:szCs w:val="32"/>
        </w:rPr>
        <w:t>高背</w:t>
      </w:r>
      <w:r w:rsidR="004D05E7">
        <w:rPr>
          <w:rFonts w:ascii="標楷體" w:eastAsia="標楷體" w:hAnsi="標楷體" w:hint="eastAsia"/>
          <w:sz w:val="32"/>
          <w:szCs w:val="32"/>
        </w:rPr>
        <w:t>)：NT$800元/張。</w:t>
      </w:r>
    </w:p>
    <w:p w:rsidR="00143F1E" w:rsidRDefault="007F2965" w:rsidP="003F5558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143F1E" w:rsidRPr="000B679B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上述第六</w:t>
      </w:r>
      <w:r w:rsidR="00BC2614">
        <w:rPr>
          <w:rFonts w:ascii="標楷體" w:eastAsia="標楷體" w:hAnsi="標楷體" w:hint="eastAsia"/>
          <w:sz w:val="32"/>
          <w:szCs w:val="32"/>
        </w:rPr>
        <w:t>點協助各廠戶清運老舊或損壞辦公用桌椅之事業廢棄物，係以</w:t>
      </w:r>
    </w:p>
    <w:p w:rsidR="00C87595" w:rsidRDefault="00BC2614" w:rsidP="003F5558">
      <w:pPr>
        <w:spacing w:line="0" w:lineRule="atLeast"/>
        <w:ind w:right="-1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少量(2張以內)</w:t>
      </w:r>
      <w:r w:rsidR="00C87595">
        <w:rPr>
          <w:rFonts w:ascii="標楷體" w:eastAsia="標楷體" w:hAnsi="標楷體" w:hint="eastAsia"/>
          <w:sz w:val="32"/>
          <w:szCs w:val="32"/>
        </w:rPr>
        <w:t>辦公用</w:t>
      </w:r>
      <w:r>
        <w:rPr>
          <w:rFonts w:ascii="標楷體" w:eastAsia="標楷體" w:hAnsi="標楷體" w:hint="eastAsia"/>
          <w:sz w:val="32"/>
          <w:szCs w:val="32"/>
        </w:rPr>
        <w:t>桌椅為主，如有大批老舊或損壞辦公用桌椅丟棄，</w:t>
      </w:r>
    </w:p>
    <w:p w:rsidR="00755B2A" w:rsidRPr="000B679B" w:rsidRDefault="00C87595" w:rsidP="00755B2A">
      <w:pPr>
        <w:spacing w:line="0" w:lineRule="atLeast"/>
        <w:ind w:right="-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BC2614">
        <w:rPr>
          <w:rFonts w:ascii="標楷體" w:eastAsia="標楷體" w:hAnsi="標楷體" w:hint="eastAsia"/>
          <w:sz w:val="32"/>
          <w:szCs w:val="32"/>
        </w:rPr>
        <w:t>則由</w:t>
      </w:r>
      <w:r>
        <w:rPr>
          <w:rFonts w:ascii="標楷體" w:eastAsia="標楷體" w:hAnsi="標楷體" w:hint="eastAsia"/>
          <w:sz w:val="32"/>
          <w:szCs w:val="32"/>
        </w:rPr>
        <w:t>廠戶自行處理。</w:t>
      </w:r>
    </w:p>
    <w:p w:rsidR="00A60E1F" w:rsidRPr="000B679B" w:rsidRDefault="007F2965" w:rsidP="000B679B">
      <w:pPr>
        <w:spacing w:line="0" w:lineRule="atLeast"/>
        <w:ind w:left="480" w:hangingChars="150" w:hanging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6B31EB" w:rsidRPr="000B679B">
        <w:rPr>
          <w:rFonts w:ascii="標楷體" w:eastAsia="標楷體" w:hAnsi="標楷體" w:hint="eastAsia"/>
          <w:sz w:val="32"/>
          <w:szCs w:val="32"/>
        </w:rPr>
        <w:t>、</w:t>
      </w:r>
      <w:r w:rsidR="00A60E1F" w:rsidRPr="000B679B">
        <w:rPr>
          <w:rFonts w:ascii="標楷體" w:eastAsia="標楷體" w:hAnsi="標楷體" w:hint="eastAsia"/>
          <w:sz w:val="32"/>
          <w:szCs w:val="32"/>
        </w:rPr>
        <w:t>本</w:t>
      </w:r>
      <w:r w:rsidR="00A518DD" w:rsidRPr="000B679B">
        <w:rPr>
          <w:rFonts w:ascii="標楷體" w:eastAsia="標楷體" w:hAnsi="標楷體" w:hint="eastAsia"/>
          <w:sz w:val="32"/>
          <w:szCs w:val="32"/>
        </w:rPr>
        <w:t>辦法須經管委會提案決議表決通過後實施，修正時亦同。</w:t>
      </w:r>
    </w:p>
    <w:p w:rsidR="00A60E1F" w:rsidRPr="00D235D8" w:rsidRDefault="00A60E1F" w:rsidP="009235B2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p w:rsidR="004C555A" w:rsidRPr="00D235D8" w:rsidRDefault="004C555A" w:rsidP="009235B2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4E3C18" w:rsidRPr="00037B37" w:rsidRDefault="008A1949" w:rsidP="004C555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訂定日期：中華民國一一一年四月二十八</w:t>
      </w:r>
      <w:r w:rsidR="003F5558">
        <w:rPr>
          <w:rFonts w:ascii="標楷體" w:eastAsia="標楷體" w:hAnsi="標楷體" w:hint="eastAsia"/>
          <w:sz w:val="28"/>
          <w:szCs w:val="28"/>
        </w:rPr>
        <w:t>日</w:t>
      </w:r>
    </w:p>
    <w:sectPr w:rsidR="004E3C18" w:rsidRPr="00037B37" w:rsidSect="00441A89">
      <w:footerReference w:type="default" r:id="rId8"/>
      <w:pgSz w:w="11906" w:h="16838"/>
      <w:pgMar w:top="851" w:right="566" w:bottom="993" w:left="709" w:header="851" w:footer="180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EB" w:rsidRDefault="00630BEB" w:rsidP="00BF7C6E">
      <w:r>
        <w:separator/>
      </w:r>
    </w:p>
  </w:endnote>
  <w:endnote w:type="continuationSeparator" w:id="0">
    <w:p w:rsidR="00630BEB" w:rsidRDefault="00630BEB" w:rsidP="00BF7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52" w:rsidRDefault="00516AFA" w:rsidP="00516AFA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標楷體" w:eastAsia="標楷體" w:hAnsi="標楷體"/>
        <w:sz w:val="32"/>
        <w:szCs w:val="32"/>
      </w:rPr>
      <w:t xml:space="preserve">                             </w:t>
    </w:r>
    <w:r w:rsidR="005C3652">
      <w:rPr>
        <w:rFonts w:asciiTheme="majorHAnsi" w:hAnsiTheme="majorHAnsi"/>
      </w:rPr>
      <w:ptab w:relativeTo="margin" w:alignment="right" w:leader="none"/>
    </w:r>
  </w:p>
  <w:p w:rsidR="005C3652" w:rsidRPr="004E3C18" w:rsidRDefault="005C3652" w:rsidP="00937BDD">
    <w:pPr>
      <w:pStyle w:val="a5"/>
      <w:jc w:val="center"/>
      <w:rPr>
        <w:rFonts w:ascii="標楷體" w:eastAsia="標楷體" w:hAnsi="標楷體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EB" w:rsidRDefault="00630BEB" w:rsidP="00BF7C6E">
      <w:r>
        <w:separator/>
      </w:r>
    </w:p>
  </w:footnote>
  <w:footnote w:type="continuationSeparator" w:id="0">
    <w:p w:rsidR="00630BEB" w:rsidRDefault="00630BEB" w:rsidP="00BF7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CCB"/>
    <w:multiLevelType w:val="hybridMultilevel"/>
    <w:tmpl w:val="3D8CB1D2"/>
    <w:lvl w:ilvl="0" w:tplc="44CA4A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4634D"/>
    <w:multiLevelType w:val="hybridMultilevel"/>
    <w:tmpl w:val="2986548E"/>
    <w:lvl w:ilvl="0" w:tplc="B07862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657244"/>
    <w:multiLevelType w:val="hybridMultilevel"/>
    <w:tmpl w:val="EB107A88"/>
    <w:lvl w:ilvl="0" w:tplc="E744CB8A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7504C0"/>
    <w:multiLevelType w:val="hybridMultilevel"/>
    <w:tmpl w:val="D3725D58"/>
    <w:lvl w:ilvl="0" w:tplc="51022724">
      <w:start w:val="1"/>
      <w:numFmt w:val="lowerLetter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4">
    <w:nsid w:val="6CB240CC"/>
    <w:multiLevelType w:val="hybridMultilevel"/>
    <w:tmpl w:val="1A3E18EC"/>
    <w:lvl w:ilvl="0" w:tplc="E1C84E7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C6E"/>
    <w:rsid w:val="00005D95"/>
    <w:rsid w:val="000334CC"/>
    <w:rsid w:val="00037B37"/>
    <w:rsid w:val="00044AB5"/>
    <w:rsid w:val="00064D9C"/>
    <w:rsid w:val="0007242D"/>
    <w:rsid w:val="00085E3A"/>
    <w:rsid w:val="00087716"/>
    <w:rsid w:val="000A020B"/>
    <w:rsid w:val="000A54EB"/>
    <w:rsid w:val="000A7E99"/>
    <w:rsid w:val="000B679B"/>
    <w:rsid w:val="000C08F6"/>
    <w:rsid w:val="000C29A0"/>
    <w:rsid w:val="000C2DFC"/>
    <w:rsid w:val="000E5D0F"/>
    <w:rsid w:val="000F4C08"/>
    <w:rsid w:val="000F69A2"/>
    <w:rsid w:val="00125216"/>
    <w:rsid w:val="00137632"/>
    <w:rsid w:val="00141136"/>
    <w:rsid w:val="00143F1E"/>
    <w:rsid w:val="0014701C"/>
    <w:rsid w:val="001629E4"/>
    <w:rsid w:val="00165781"/>
    <w:rsid w:val="0017029F"/>
    <w:rsid w:val="00177B28"/>
    <w:rsid w:val="001842E9"/>
    <w:rsid w:val="001853A7"/>
    <w:rsid w:val="00195E7F"/>
    <w:rsid w:val="001D03D9"/>
    <w:rsid w:val="001E2D9B"/>
    <w:rsid w:val="001E42A4"/>
    <w:rsid w:val="001F1480"/>
    <w:rsid w:val="001F3AD7"/>
    <w:rsid w:val="001F6351"/>
    <w:rsid w:val="00200E39"/>
    <w:rsid w:val="00210D48"/>
    <w:rsid w:val="0022396A"/>
    <w:rsid w:val="0023180F"/>
    <w:rsid w:val="0026187A"/>
    <w:rsid w:val="00263220"/>
    <w:rsid w:val="00263497"/>
    <w:rsid w:val="00264432"/>
    <w:rsid w:val="0026670C"/>
    <w:rsid w:val="00273BC8"/>
    <w:rsid w:val="002761CF"/>
    <w:rsid w:val="00283E53"/>
    <w:rsid w:val="00285252"/>
    <w:rsid w:val="002A3F6E"/>
    <w:rsid w:val="002A54F5"/>
    <w:rsid w:val="002D520E"/>
    <w:rsid w:val="002D5B15"/>
    <w:rsid w:val="002D5C40"/>
    <w:rsid w:val="002D67C9"/>
    <w:rsid w:val="002F30F1"/>
    <w:rsid w:val="00313B9C"/>
    <w:rsid w:val="0031727F"/>
    <w:rsid w:val="00334331"/>
    <w:rsid w:val="0033735B"/>
    <w:rsid w:val="00340543"/>
    <w:rsid w:val="00352B89"/>
    <w:rsid w:val="00355176"/>
    <w:rsid w:val="003708FF"/>
    <w:rsid w:val="00370F3C"/>
    <w:rsid w:val="003809DB"/>
    <w:rsid w:val="00387217"/>
    <w:rsid w:val="003A2A13"/>
    <w:rsid w:val="003B55C8"/>
    <w:rsid w:val="003B5AC4"/>
    <w:rsid w:val="003F16BF"/>
    <w:rsid w:val="003F5101"/>
    <w:rsid w:val="003F5558"/>
    <w:rsid w:val="00407195"/>
    <w:rsid w:val="00407CF5"/>
    <w:rsid w:val="004251D7"/>
    <w:rsid w:val="00434508"/>
    <w:rsid w:val="00436C8E"/>
    <w:rsid w:val="00436E00"/>
    <w:rsid w:val="0044070E"/>
    <w:rsid w:val="00441A89"/>
    <w:rsid w:val="00461B59"/>
    <w:rsid w:val="00465DF9"/>
    <w:rsid w:val="0047345C"/>
    <w:rsid w:val="00475913"/>
    <w:rsid w:val="00486233"/>
    <w:rsid w:val="004A1BBC"/>
    <w:rsid w:val="004B0004"/>
    <w:rsid w:val="004B215A"/>
    <w:rsid w:val="004B4F4C"/>
    <w:rsid w:val="004C555A"/>
    <w:rsid w:val="004C6812"/>
    <w:rsid w:val="004D05E7"/>
    <w:rsid w:val="004D4AF0"/>
    <w:rsid w:val="004D61DE"/>
    <w:rsid w:val="004E3C18"/>
    <w:rsid w:val="004F3D02"/>
    <w:rsid w:val="0050115C"/>
    <w:rsid w:val="00504A26"/>
    <w:rsid w:val="00516AFA"/>
    <w:rsid w:val="00542176"/>
    <w:rsid w:val="00542269"/>
    <w:rsid w:val="005531FA"/>
    <w:rsid w:val="00554210"/>
    <w:rsid w:val="0056478E"/>
    <w:rsid w:val="00576ECE"/>
    <w:rsid w:val="005811CC"/>
    <w:rsid w:val="00593AA4"/>
    <w:rsid w:val="00596F53"/>
    <w:rsid w:val="005A2D89"/>
    <w:rsid w:val="005B0692"/>
    <w:rsid w:val="005C0847"/>
    <w:rsid w:val="005C18DC"/>
    <w:rsid w:val="005C27A4"/>
    <w:rsid w:val="005C3652"/>
    <w:rsid w:val="005D2655"/>
    <w:rsid w:val="005D3D7D"/>
    <w:rsid w:val="005E1703"/>
    <w:rsid w:val="005E5EB1"/>
    <w:rsid w:val="005F1E36"/>
    <w:rsid w:val="005F7083"/>
    <w:rsid w:val="00602AE4"/>
    <w:rsid w:val="006215C7"/>
    <w:rsid w:val="00630BEB"/>
    <w:rsid w:val="006365F0"/>
    <w:rsid w:val="00651C03"/>
    <w:rsid w:val="00666738"/>
    <w:rsid w:val="00674252"/>
    <w:rsid w:val="00682076"/>
    <w:rsid w:val="0068646E"/>
    <w:rsid w:val="006A6897"/>
    <w:rsid w:val="006B31EB"/>
    <w:rsid w:val="006B664C"/>
    <w:rsid w:val="006B7EDF"/>
    <w:rsid w:val="006C4918"/>
    <w:rsid w:val="006C6992"/>
    <w:rsid w:val="006D1B9C"/>
    <w:rsid w:val="006F5B71"/>
    <w:rsid w:val="006F622E"/>
    <w:rsid w:val="006F6F31"/>
    <w:rsid w:val="00712EF4"/>
    <w:rsid w:val="00720E0F"/>
    <w:rsid w:val="00742F66"/>
    <w:rsid w:val="007464E9"/>
    <w:rsid w:val="00755B2A"/>
    <w:rsid w:val="007643F1"/>
    <w:rsid w:val="00776E3E"/>
    <w:rsid w:val="0077788F"/>
    <w:rsid w:val="00777E4C"/>
    <w:rsid w:val="00781A52"/>
    <w:rsid w:val="00786421"/>
    <w:rsid w:val="00794989"/>
    <w:rsid w:val="007D227B"/>
    <w:rsid w:val="007D4B47"/>
    <w:rsid w:val="007F2965"/>
    <w:rsid w:val="007F37E6"/>
    <w:rsid w:val="007F58FB"/>
    <w:rsid w:val="00806891"/>
    <w:rsid w:val="0083296C"/>
    <w:rsid w:val="00836706"/>
    <w:rsid w:val="00844CF7"/>
    <w:rsid w:val="008527FB"/>
    <w:rsid w:val="00865A86"/>
    <w:rsid w:val="008675D0"/>
    <w:rsid w:val="00874879"/>
    <w:rsid w:val="00886BD2"/>
    <w:rsid w:val="008900B0"/>
    <w:rsid w:val="008A0419"/>
    <w:rsid w:val="008A1408"/>
    <w:rsid w:val="008A1949"/>
    <w:rsid w:val="008A6D16"/>
    <w:rsid w:val="008A6D42"/>
    <w:rsid w:val="008B2A7A"/>
    <w:rsid w:val="008B2E8F"/>
    <w:rsid w:val="008C1A12"/>
    <w:rsid w:val="008F04A5"/>
    <w:rsid w:val="008F2379"/>
    <w:rsid w:val="008F4913"/>
    <w:rsid w:val="008F6507"/>
    <w:rsid w:val="009235B2"/>
    <w:rsid w:val="00931707"/>
    <w:rsid w:val="00932BCE"/>
    <w:rsid w:val="0093703B"/>
    <w:rsid w:val="00937BDD"/>
    <w:rsid w:val="0095483F"/>
    <w:rsid w:val="009661DE"/>
    <w:rsid w:val="00987ACD"/>
    <w:rsid w:val="00996CD6"/>
    <w:rsid w:val="009A3845"/>
    <w:rsid w:val="009D139B"/>
    <w:rsid w:val="00A211E7"/>
    <w:rsid w:val="00A2237B"/>
    <w:rsid w:val="00A22CF4"/>
    <w:rsid w:val="00A377EF"/>
    <w:rsid w:val="00A44E03"/>
    <w:rsid w:val="00A518DD"/>
    <w:rsid w:val="00A60E1F"/>
    <w:rsid w:val="00A628BC"/>
    <w:rsid w:val="00A737F4"/>
    <w:rsid w:val="00A804A0"/>
    <w:rsid w:val="00A83373"/>
    <w:rsid w:val="00A84D32"/>
    <w:rsid w:val="00A93CE0"/>
    <w:rsid w:val="00AC3E9C"/>
    <w:rsid w:val="00AE45A7"/>
    <w:rsid w:val="00AE71D3"/>
    <w:rsid w:val="00B074C8"/>
    <w:rsid w:val="00B33387"/>
    <w:rsid w:val="00B403A4"/>
    <w:rsid w:val="00B43522"/>
    <w:rsid w:val="00B4381A"/>
    <w:rsid w:val="00B44A22"/>
    <w:rsid w:val="00B57201"/>
    <w:rsid w:val="00B64341"/>
    <w:rsid w:val="00B86315"/>
    <w:rsid w:val="00BB2652"/>
    <w:rsid w:val="00BC2614"/>
    <w:rsid w:val="00BC6DFD"/>
    <w:rsid w:val="00BD1CCF"/>
    <w:rsid w:val="00BE066C"/>
    <w:rsid w:val="00BF7C6E"/>
    <w:rsid w:val="00C0366D"/>
    <w:rsid w:val="00C147FD"/>
    <w:rsid w:val="00C169D9"/>
    <w:rsid w:val="00C265E1"/>
    <w:rsid w:val="00C27705"/>
    <w:rsid w:val="00C33A62"/>
    <w:rsid w:val="00C416CC"/>
    <w:rsid w:val="00C42DE5"/>
    <w:rsid w:val="00C56666"/>
    <w:rsid w:val="00C649FF"/>
    <w:rsid w:val="00C664F2"/>
    <w:rsid w:val="00C76720"/>
    <w:rsid w:val="00C76F25"/>
    <w:rsid w:val="00C77123"/>
    <w:rsid w:val="00C82DBE"/>
    <w:rsid w:val="00C87595"/>
    <w:rsid w:val="00C91443"/>
    <w:rsid w:val="00C959EE"/>
    <w:rsid w:val="00CB05C4"/>
    <w:rsid w:val="00CD5B3F"/>
    <w:rsid w:val="00CE3072"/>
    <w:rsid w:val="00CF21C9"/>
    <w:rsid w:val="00D01347"/>
    <w:rsid w:val="00D02C5F"/>
    <w:rsid w:val="00D22DAA"/>
    <w:rsid w:val="00D23526"/>
    <w:rsid w:val="00D235D8"/>
    <w:rsid w:val="00D3435C"/>
    <w:rsid w:val="00D436B6"/>
    <w:rsid w:val="00D475CF"/>
    <w:rsid w:val="00D6060E"/>
    <w:rsid w:val="00D63C49"/>
    <w:rsid w:val="00D91531"/>
    <w:rsid w:val="00D9169D"/>
    <w:rsid w:val="00DA0607"/>
    <w:rsid w:val="00DA2951"/>
    <w:rsid w:val="00DA58D1"/>
    <w:rsid w:val="00DC424A"/>
    <w:rsid w:val="00DD6570"/>
    <w:rsid w:val="00DE14B1"/>
    <w:rsid w:val="00DE55F9"/>
    <w:rsid w:val="00E03A6E"/>
    <w:rsid w:val="00E04DE6"/>
    <w:rsid w:val="00E05BBD"/>
    <w:rsid w:val="00E213BE"/>
    <w:rsid w:val="00E21FFA"/>
    <w:rsid w:val="00E33587"/>
    <w:rsid w:val="00E340F9"/>
    <w:rsid w:val="00E401F6"/>
    <w:rsid w:val="00E93878"/>
    <w:rsid w:val="00EB7363"/>
    <w:rsid w:val="00EC05E0"/>
    <w:rsid w:val="00ED5DC5"/>
    <w:rsid w:val="00ED5EDD"/>
    <w:rsid w:val="00EE256C"/>
    <w:rsid w:val="00F061E5"/>
    <w:rsid w:val="00F11275"/>
    <w:rsid w:val="00F33A5E"/>
    <w:rsid w:val="00F80D84"/>
    <w:rsid w:val="00F851DE"/>
    <w:rsid w:val="00F865E4"/>
    <w:rsid w:val="00F939B5"/>
    <w:rsid w:val="00F95B77"/>
    <w:rsid w:val="00FA4876"/>
    <w:rsid w:val="00FC0582"/>
    <w:rsid w:val="00FE027F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7C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C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C6E"/>
    <w:rPr>
      <w:sz w:val="20"/>
      <w:szCs w:val="20"/>
    </w:rPr>
  </w:style>
  <w:style w:type="paragraph" w:styleId="a7">
    <w:name w:val="List Paragraph"/>
    <w:basedOn w:val="a"/>
    <w:uiPriority w:val="34"/>
    <w:qFormat/>
    <w:rsid w:val="000F4C0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C3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C3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3507-C3E2-49F5-A69A-042095F7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105</Words>
  <Characters>604</Characters>
  <Application>Microsoft Office Word</Application>
  <DocSecurity>0</DocSecurity>
  <Lines>5</Lines>
  <Paragraphs>1</Paragraphs>
  <ScaleCrop>false</ScaleCrop>
  <Company>C.M.T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游象達</dc:creator>
  <cp:keywords/>
  <dc:description/>
  <cp:lastModifiedBy>游象達</cp:lastModifiedBy>
  <cp:revision>101</cp:revision>
  <cp:lastPrinted>2019-08-13T03:29:00Z</cp:lastPrinted>
  <dcterms:created xsi:type="dcterms:W3CDTF">2018-09-20T03:43:00Z</dcterms:created>
  <dcterms:modified xsi:type="dcterms:W3CDTF">2022-05-04T01:33:00Z</dcterms:modified>
</cp:coreProperties>
</file>